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02B" w:rsidRDefault="00C6018F" w:rsidP="006063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Příloha č. </w:t>
      </w:r>
      <w:r w:rsidR="00606388">
        <w:rPr>
          <w:b/>
          <w:sz w:val="24"/>
          <w:szCs w:val="24"/>
        </w:rPr>
        <w:t xml:space="preserve">2 </w:t>
      </w:r>
      <w:r w:rsidR="0029702B" w:rsidRPr="00C6018F">
        <w:rPr>
          <w:b/>
          <w:sz w:val="24"/>
          <w:szCs w:val="24"/>
        </w:rPr>
        <w:t>Nové trendy v automobilovém průmyslu</w:t>
      </w:r>
    </w:p>
    <w:p w:rsidR="00606388" w:rsidRPr="00606388" w:rsidRDefault="00606388" w:rsidP="00606388">
      <w:pPr>
        <w:jc w:val="center"/>
        <w:rPr>
          <w:sz w:val="24"/>
          <w:szCs w:val="24"/>
        </w:rPr>
      </w:pPr>
      <w:r>
        <w:rPr>
          <w:sz w:val="24"/>
          <w:szCs w:val="24"/>
        </w:rPr>
        <w:t>Ing. Tomáš Siviček, PhD., ICUK a FSE UJEP</w:t>
      </w:r>
    </w:p>
    <w:p w:rsidR="0029702B" w:rsidRPr="00C6018F" w:rsidRDefault="0029702B">
      <w:pPr>
        <w:rPr>
          <w:sz w:val="24"/>
          <w:szCs w:val="24"/>
        </w:rPr>
      </w:pPr>
    </w:p>
    <w:p w:rsidR="0021440E" w:rsidRPr="00C6018F" w:rsidRDefault="0029702B" w:rsidP="0021440E">
      <w:pPr>
        <w:jc w:val="both"/>
        <w:rPr>
          <w:sz w:val="24"/>
          <w:szCs w:val="24"/>
        </w:rPr>
      </w:pPr>
      <w:r w:rsidRPr="00C6018F">
        <w:rPr>
          <w:sz w:val="24"/>
          <w:szCs w:val="24"/>
        </w:rPr>
        <w:t xml:space="preserve">Dle </w:t>
      </w:r>
      <w:r w:rsidR="00606388">
        <w:rPr>
          <w:sz w:val="24"/>
          <w:szCs w:val="24"/>
        </w:rPr>
        <w:t xml:space="preserve">studie od </w:t>
      </w:r>
      <w:proofErr w:type="spellStart"/>
      <w:r w:rsidRPr="00C6018F">
        <w:rPr>
          <w:sz w:val="24"/>
          <w:szCs w:val="24"/>
        </w:rPr>
        <w:t>McKinsey</w:t>
      </w:r>
      <w:proofErr w:type="spellEnd"/>
      <w:r w:rsidRPr="00C6018F">
        <w:rPr>
          <w:sz w:val="24"/>
          <w:szCs w:val="24"/>
        </w:rPr>
        <w:t xml:space="preserve"> (</w:t>
      </w:r>
      <w:proofErr w:type="spellStart"/>
      <w:r w:rsidR="00606388">
        <w:rPr>
          <w:sz w:val="24"/>
          <w:szCs w:val="24"/>
        </w:rPr>
        <w:t>Gao</w:t>
      </w:r>
      <w:proofErr w:type="spellEnd"/>
      <w:r w:rsidR="00606388">
        <w:rPr>
          <w:sz w:val="24"/>
          <w:szCs w:val="24"/>
        </w:rPr>
        <w:t xml:space="preserve"> et al., </w:t>
      </w:r>
      <w:r w:rsidRPr="00C6018F">
        <w:rPr>
          <w:sz w:val="24"/>
          <w:szCs w:val="24"/>
        </w:rPr>
        <w:t xml:space="preserve">2016) lze v současné době rozeznat 4 hlavní </w:t>
      </w:r>
      <w:proofErr w:type="spellStart"/>
      <w:r w:rsidRPr="00C6018F">
        <w:rPr>
          <w:sz w:val="24"/>
          <w:szCs w:val="24"/>
        </w:rPr>
        <w:t>disruptivní</w:t>
      </w:r>
      <w:proofErr w:type="spellEnd"/>
      <w:r w:rsidRPr="00C6018F">
        <w:rPr>
          <w:sz w:val="24"/>
          <w:szCs w:val="24"/>
        </w:rPr>
        <w:t xml:space="preserve"> technologiemi tažené síly: </w:t>
      </w:r>
      <w:r w:rsidRPr="00A42D85">
        <w:rPr>
          <w:b/>
          <w:sz w:val="24"/>
          <w:szCs w:val="24"/>
        </w:rPr>
        <w:t>rozmanitost mobility, autonomní řízení, elektrifikace a propojení</w:t>
      </w:r>
      <w:r w:rsidRPr="00C6018F">
        <w:rPr>
          <w:sz w:val="24"/>
          <w:szCs w:val="24"/>
        </w:rPr>
        <w:t>. Na základě nich se pokusili odhadnout možné scénáře vývoje do roku 2030 dle rychlosti akceptace nových změn.  Celkový odhadovaný dopad variuje od celkového nárůst</w:t>
      </w:r>
      <w:r w:rsidR="0021440E" w:rsidRPr="00C6018F">
        <w:rPr>
          <w:sz w:val="24"/>
          <w:szCs w:val="24"/>
        </w:rPr>
        <w:t>u příjmů</w:t>
      </w:r>
      <w:r w:rsidRPr="00C6018F">
        <w:rPr>
          <w:sz w:val="24"/>
          <w:szCs w:val="24"/>
        </w:rPr>
        <w:t>, kdy jedním z klíčových faktorů růstu budou</w:t>
      </w:r>
      <w:r w:rsidR="0021440E" w:rsidRPr="00C6018F">
        <w:rPr>
          <w:sz w:val="24"/>
          <w:szCs w:val="24"/>
        </w:rPr>
        <w:t xml:space="preserve"> nové služby spojené se </w:t>
      </w:r>
      <w:r w:rsidR="0021440E" w:rsidRPr="00C6018F">
        <w:rPr>
          <w:b/>
          <w:sz w:val="24"/>
          <w:szCs w:val="24"/>
        </w:rPr>
        <w:t xml:space="preserve">sdílením </w:t>
      </w:r>
      <w:r w:rsidRPr="00C6018F">
        <w:rPr>
          <w:b/>
          <w:sz w:val="24"/>
          <w:szCs w:val="24"/>
        </w:rPr>
        <w:t>aut</w:t>
      </w:r>
      <w:r w:rsidRPr="00C6018F">
        <w:rPr>
          <w:sz w:val="24"/>
          <w:szCs w:val="24"/>
        </w:rPr>
        <w:t xml:space="preserve"> (car </w:t>
      </w:r>
      <w:proofErr w:type="spellStart"/>
      <w:r w:rsidRPr="00C6018F">
        <w:rPr>
          <w:sz w:val="24"/>
          <w:szCs w:val="24"/>
        </w:rPr>
        <w:t>sha</w:t>
      </w:r>
      <w:r w:rsidR="0021440E" w:rsidRPr="00C6018F">
        <w:rPr>
          <w:sz w:val="24"/>
          <w:szCs w:val="24"/>
        </w:rPr>
        <w:t>ring</w:t>
      </w:r>
      <w:proofErr w:type="spellEnd"/>
      <w:r w:rsidR="0021440E" w:rsidRPr="00C6018F">
        <w:rPr>
          <w:sz w:val="24"/>
          <w:szCs w:val="24"/>
        </w:rPr>
        <w:t xml:space="preserve">), </w:t>
      </w:r>
      <w:bookmarkStart w:id="0" w:name="_GoBack"/>
      <w:r w:rsidR="0021440E" w:rsidRPr="00A42D85">
        <w:rPr>
          <w:b/>
          <w:sz w:val="24"/>
          <w:szCs w:val="24"/>
        </w:rPr>
        <w:t>služby postavených na datech</w:t>
      </w:r>
      <w:bookmarkEnd w:id="0"/>
      <w:r w:rsidR="0021440E" w:rsidRPr="00C6018F">
        <w:rPr>
          <w:sz w:val="24"/>
          <w:szCs w:val="24"/>
        </w:rPr>
        <w:t xml:space="preserve"> a služby, které budou využívat zákazníci díky volnému času v autě, až po negativní dopady na prodej automobilů pro soukromé účely právě z důvodu využívání sdílení. Sdílení tak může vést k novému chování spotřebitelů, kteří budou </w:t>
      </w:r>
      <w:r w:rsidR="0021440E" w:rsidRPr="00C6018F">
        <w:rPr>
          <w:sz w:val="24"/>
          <w:szCs w:val="24"/>
        </w:rPr>
        <w:t xml:space="preserve">flexibilně </w:t>
      </w:r>
      <w:r w:rsidR="0021440E" w:rsidRPr="00C6018F">
        <w:rPr>
          <w:sz w:val="24"/>
          <w:szCs w:val="24"/>
        </w:rPr>
        <w:t xml:space="preserve">využívat různé typy aut a dopravy. Přičemž se odhaduje, že do roku 2030 každé desáté a </w:t>
      </w:r>
      <w:r w:rsidR="0021440E" w:rsidRPr="00C6018F">
        <w:rPr>
          <w:sz w:val="24"/>
          <w:szCs w:val="24"/>
        </w:rPr>
        <w:t>v roce 2050</w:t>
      </w:r>
      <w:r w:rsidR="0021440E" w:rsidRPr="00C6018F">
        <w:rPr>
          <w:sz w:val="24"/>
          <w:szCs w:val="24"/>
        </w:rPr>
        <w:t xml:space="preserve"> každé třetí prodané auto bude právě pro účel car </w:t>
      </w:r>
      <w:proofErr w:type="spellStart"/>
      <w:r w:rsidR="0021440E" w:rsidRPr="00C6018F">
        <w:rPr>
          <w:sz w:val="24"/>
          <w:szCs w:val="24"/>
        </w:rPr>
        <w:t>sharingu</w:t>
      </w:r>
      <w:proofErr w:type="spellEnd"/>
      <w:r w:rsidR="0021440E" w:rsidRPr="00C6018F">
        <w:rPr>
          <w:sz w:val="24"/>
          <w:szCs w:val="24"/>
        </w:rPr>
        <w:t xml:space="preserve">. </w:t>
      </w:r>
      <w:r w:rsidR="00E01F66" w:rsidRPr="00C6018F">
        <w:rPr>
          <w:sz w:val="24"/>
          <w:szCs w:val="24"/>
        </w:rPr>
        <w:t>(</w:t>
      </w:r>
      <w:proofErr w:type="spellStart"/>
      <w:r w:rsidR="00606388">
        <w:rPr>
          <w:sz w:val="24"/>
          <w:szCs w:val="24"/>
        </w:rPr>
        <w:t>Gao</w:t>
      </w:r>
      <w:proofErr w:type="spellEnd"/>
      <w:r w:rsidR="00606388">
        <w:rPr>
          <w:sz w:val="24"/>
          <w:szCs w:val="24"/>
        </w:rPr>
        <w:t xml:space="preserve"> et al.</w:t>
      </w:r>
      <w:r w:rsidR="00E01F66" w:rsidRPr="00C6018F">
        <w:rPr>
          <w:sz w:val="24"/>
          <w:szCs w:val="24"/>
        </w:rPr>
        <w:t>, 2016)</w:t>
      </w:r>
    </w:p>
    <w:p w:rsidR="0084088D" w:rsidRPr="00C6018F" w:rsidRDefault="0084088D" w:rsidP="0021440E">
      <w:pPr>
        <w:jc w:val="both"/>
        <w:rPr>
          <w:sz w:val="24"/>
          <w:szCs w:val="24"/>
        </w:rPr>
      </w:pPr>
      <w:r w:rsidRPr="00C6018F">
        <w:rPr>
          <w:sz w:val="24"/>
          <w:szCs w:val="24"/>
        </w:rPr>
        <w:t xml:space="preserve">Na druhou stranu odhad tržní penetrace </w:t>
      </w:r>
      <w:r w:rsidRPr="00C6018F">
        <w:rPr>
          <w:b/>
          <w:sz w:val="24"/>
          <w:szCs w:val="24"/>
        </w:rPr>
        <w:t>autonomních aut</w:t>
      </w:r>
      <w:r w:rsidRPr="00C6018F">
        <w:rPr>
          <w:sz w:val="24"/>
          <w:szCs w:val="24"/>
        </w:rPr>
        <w:t xml:space="preserve"> je poměrně střídmý. Je to dáno zejména </w:t>
      </w:r>
      <w:r w:rsidR="00E01F66" w:rsidRPr="00C6018F">
        <w:rPr>
          <w:sz w:val="24"/>
          <w:szCs w:val="24"/>
        </w:rPr>
        <w:t>regulací</w:t>
      </w:r>
      <w:r w:rsidR="006571E9" w:rsidRPr="00C6018F">
        <w:rPr>
          <w:sz w:val="24"/>
          <w:szCs w:val="24"/>
        </w:rPr>
        <w:t xml:space="preserve"> (např. přísnější emisní normy, ale i dotace, či jiná podpora).</w:t>
      </w:r>
      <w:r w:rsidR="00E01F66" w:rsidRPr="00C6018F">
        <w:rPr>
          <w:sz w:val="24"/>
          <w:szCs w:val="24"/>
        </w:rPr>
        <w:t xml:space="preserve">, ale i cenou, celkovým porozuměním a akceptací ze strany zákazníků či vyřešením otázek bezpečnosti. Do roku 2020 nepředpokládá </w:t>
      </w:r>
      <w:r w:rsidR="00606388">
        <w:rPr>
          <w:sz w:val="24"/>
          <w:szCs w:val="24"/>
        </w:rPr>
        <w:t xml:space="preserve">studie od </w:t>
      </w:r>
      <w:proofErr w:type="spellStart"/>
      <w:r w:rsidR="00E01F66" w:rsidRPr="00C6018F">
        <w:rPr>
          <w:sz w:val="24"/>
          <w:szCs w:val="24"/>
        </w:rPr>
        <w:t>McKinsey</w:t>
      </w:r>
      <w:proofErr w:type="spellEnd"/>
      <w:r w:rsidR="00E01F66" w:rsidRPr="00C6018F">
        <w:rPr>
          <w:sz w:val="24"/>
          <w:szCs w:val="24"/>
        </w:rPr>
        <w:t xml:space="preserve"> (</w:t>
      </w:r>
      <w:proofErr w:type="spellStart"/>
      <w:r w:rsidR="00606388">
        <w:rPr>
          <w:sz w:val="24"/>
          <w:szCs w:val="24"/>
        </w:rPr>
        <w:t>Gao</w:t>
      </w:r>
      <w:proofErr w:type="spellEnd"/>
      <w:r w:rsidR="00606388">
        <w:rPr>
          <w:sz w:val="24"/>
          <w:szCs w:val="24"/>
        </w:rPr>
        <w:t xml:space="preserve"> et al., </w:t>
      </w:r>
      <w:r w:rsidR="00E01F66" w:rsidRPr="00C6018F">
        <w:rPr>
          <w:sz w:val="24"/>
          <w:szCs w:val="24"/>
        </w:rPr>
        <w:t>2016) komerční dostupnost plně autonomních vozidel. Po vyřešení výzev a omezení se očekává růst zájmu. Odhad je, že do roku 2030 až 15 % prodaných aut bude autonomních.</w:t>
      </w:r>
    </w:p>
    <w:p w:rsidR="000F3D56" w:rsidRPr="00C6018F" w:rsidRDefault="000F3D56" w:rsidP="0021440E">
      <w:pPr>
        <w:jc w:val="both"/>
        <w:rPr>
          <w:sz w:val="24"/>
          <w:szCs w:val="24"/>
        </w:rPr>
      </w:pPr>
      <w:r w:rsidRPr="00C6018F">
        <w:rPr>
          <w:sz w:val="24"/>
          <w:szCs w:val="24"/>
        </w:rPr>
        <w:t xml:space="preserve">Alternativní pohony, zejména </w:t>
      </w:r>
      <w:r w:rsidRPr="00C6018F">
        <w:rPr>
          <w:b/>
          <w:sz w:val="24"/>
          <w:szCs w:val="24"/>
        </w:rPr>
        <w:t>elektrifikace</w:t>
      </w:r>
      <w:r w:rsidRPr="00C6018F">
        <w:rPr>
          <w:sz w:val="24"/>
          <w:szCs w:val="24"/>
        </w:rPr>
        <w:t xml:space="preserve"> (případně </w:t>
      </w:r>
      <w:r w:rsidR="003F6578">
        <w:rPr>
          <w:sz w:val="24"/>
          <w:szCs w:val="24"/>
        </w:rPr>
        <w:t xml:space="preserve">vodíkové </w:t>
      </w:r>
      <w:r w:rsidRPr="00C6018F">
        <w:rPr>
          <w:sz w:val="24"/>
          <w:szCs w:val="24"/>
        </w:rPr>
        <w:t>palivové články) budou na vzestupu. To bude dáno zejména vlivem regulace, poklesem cen (hlavně cen baterií). Zájem zákazníků také podpoří dostupnost infrastruktury, tj. dobíjecí/čerpacích míst.</w:t>
      </w:r>
      <w:r w:rsidR="006571E9" w:rsidRPr="00C6018F">
        <w:rPr>
          <w:sz w:val="24"/>
          <w:szCs w:val="24"/>
        </w:rPr>
        <w:t xml:space="preserve"> Podíl prodaných </w:t>
      </w:r>
      <w:proofErr w:type="spellStart"/>
      <w:r w:rsidR="006571E9" w:rsidRPr="00C6018F">
        <w:rPr>
          <w:sz w:val="24"/>
          <w:szCs w:val="24"/>
        </w:rPr>
        <w:t>elektrifikových</w:t>
      </w:r>
      <w:proofErr w:type="spellEnd"/>
      <w:r w:rsidR="006571E9" w:rsidRPr="00C6018F">
        <w:rPr>
          <w:sz w:val="24"/>
          <w:szCs w:val="24"/>
        </w:rPr>
        <w:t xml:space="preserve"> vozidel může dosáhnout až 50 % do roku 2030. Rozšíření bude rychlejší v městech.</w:t>
      </w:r>
    </w:p>
    <w:p w:rsidR="006571E9" w:rsidRPr="00C6018F" w:rsidRDefault="006571E9" w:rsidP="0021440E">
      <w:pPr>
        <w:jc w:val="both"/>
        <w:rPr>
          <w:sz w:val="24"/>
          <w:szCs w:val="24"/>
        </w:rPr>
      </w:pPr>
      <w:r w:rsidRPr="00C6018F">
        <w:rPr>
          <w:sz w:val="24"/>
          <w:szCs w:val="24"/>
        </w:rPr>
        <w:t xml:space="preserve">Transformace a </w:t>
      </w:r>
      <w:proofErr w:type="spellStart"/>
      <w:r w:rsidRPr="00C6018F">
        <w:rPr>
          <w:sz w:val="24"/>
          <w:szCs w:val="24"/>
        </w:rPr>
        <w:t>disrupce</w:t>
      </w:r>
      <w:proofErr w:type="spellEnd"/>
      <w:r w:rsidRPr="00C6018F">
        <w:rPr>
          <w:sz w:val="24"/>
          <w:szCs w:val="24"/>
        </w:rPr>
        <w:t xml:space="preserve"> automobilového průmyslu se obecně očekává díky rostoucímu významu nových technologií, posunu ke konceptu </w:t>
      </w:r>
      <w:r w:rsidRPr="00A42D85">
        <w:rPr>
          <w:b/>
          <w:sz w:val="24"/>
          <w:szCs w:val="24"/>
        </w:rPr>
        <w:t>mobility jako služby</w:t>
      </w:r>
      <w:r w:rsidRPr="00C6018F">
        <w:rPr>
          <w:sz w:val="24"/>
          <w:szCs w:val="24"/>
        </w:rPr>
        <w:t xml:space="preserve"> (místo osobního vlastnictví automobilu a tím i vstupem nových hráčů na trh. Zvýšený konkurenční a technologický tlak povede k tzv. konkurenční spolupráci a k spolupráci s dalšími obory (např. telekomunikace, vývoj softwaru).</w:t>
      </w:r>
    </w:p>
    <w:p w:rsidR="00606388" w:rsidRDefault="00606388" w:rsidP="0021440E">
      <w:pPr>
        <w:jc w:val="both"/>
        <w:rPr>
          <w:sz w:val="24"/>
          <w:szCs w:val="24"/>
        </w:rPr>
      </w:pPr>
    </w:p>
    <w:p w:rsidR="0029702B" w:rsidRPr="00C6018F" w:rsidRDefault="00606388" w:rsidP="0021440E">
      <w:pPr>
        <w:jc w:val="both"/>
        <w:rPr>
          <w:sz w:val="24"/>
          <w:szCs w:val="24"/>
        </w:rPr>
      </w:pPr>
      <w:proofErr w:type="spellStart"/>
      <w:r w:rsidRPr="00C6018F">
        <w:rPr>
          <w:sz w:val="24"/>
          <w:szCs w:val="24"/>
        </w:rPr>
        <w:t>Gao</w:t>
      </w:r>
      <w:proofErr w:type="spellEnd"/>
      <w:r w:rsidRPr="00C6018F">
        <w:rPr>
          <w:sz w:val="24"/>
          <w:szCs w:val="24"/>
        </w:rPr>
        <w:t xml:space="preserve"> </w:t>
      </w:r>
      <w:r>
        <w:rPr>
          <w:sz w:val="24"/>
          <w:szCs w:val="24"/>
        </w:rPr>
        <w:t>P.</w:t>
      </w:r>
      <w:r w:rsidR="00B623A9" w:rsidRPr="00C6018F">
        <w:rPr>
          <w:sz w:val="24"/>
          <w:szCs w:val="24"/>
        </w:rPr>
        <w:t xml:space="preserve">, </w:t>
      </w:r>
      <w:proofErr w:type="spellStart"/>
      <w:r w:rsidRPr="00C6018F">
        <w:rPr>
          <w:sz w:val="24"/>
          <w:szCs w:val="24"/>
        </w:rPr>
        <w:t>Kaas</w:t>
      </w:r>
      <w:proofErr w:type="spellEnd"/>
      <w:r w:rsidRPr="00C6018F">
        <w:rPr>
          <w:sz w:val="24"/>
          <w:szCs w:val="24"/>
        </w:rPr>
        <w:t xml:space="preserve"> </w:t>
      </w:r>
      <w:r>
        <w:rPr>
          <w:sz w:val="24"/>
          <w:szCs w:val="24"/>
        </w:rPr>
        <w:t>H.-W.</w:t>
      </w:r>
      <w:r w:rsidR="00B623A9" w:rsidRPr="00C6018F">
        <w:rPr>
          <w:sz w:val="24"/>
          <w:szCs w:val="24"/>
        </w:rPr>
        <w:t xml:space="preserve">, </w:t>
      </w:r>
      <w:proofErr w:type="spellStart"/>
      <w:r w:rsidRPr="00C6018F">
        <w:rPr>
          <w:sz w:val="24"/>
          <w:szCs w:val="24"/>
        </w:rPr>
        <w:t>Mohr</w:t>
      </w:r>
      <w:proofErr w:type="spellEnd"/>
      <w:r w:rsidRPr="00C601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D., </w:t>
      </w:r>
      <w:r>
        <w:rPr>
          <w:rFonts w:ascii="Helvetica" w:eastAsia="Times New Roman" w:hAnsi="Helvetica" w:cs="Times New Roman"/>
          <w:sz w:val="20"/>
          <w:szCs w:val="20"/>
        </w:rPr>
        <w:t>&amp;</w:t>
      </w:r>
      <w:r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="00B623A9" w:rsidRPr="00C6018F">
        <w:rPr>
          <w:sz w:val="24"/>
          <w:szCs w:val="24"/>
        </w:rPr>
        <w:t>Wee</w:t>
      </w:r>
      <w:proofErr w:type="spellEnd"/>
      <w:r>
        <w:rPr>
          <w:sz w:val="24"/>
          <w:szCs w:val="24"/>
        </w:rPr>
        <w:t xml:space="preserve"> D. (2016). </w:t>
      </w:r>
      <w:proofErr w:type="spellStart"/>
      <w:r>
        <w:rPr>
          <w:sz w:val="24"/>
          <w:szCs w:val="24"/>
        </w:rPr>
        <w:t>Trends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transform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auto </w:t>
      </w:r>
      <w:proofErr w:type="spellStart"/>
      <w:r>
        <w:rPr>
          <w:sz w:val="24"/>
          <w:szCs w:val="24"/>
        </w:rPr>
        <w:t>industry</w:t>
      </w:r>
      <w:proofErr w:type="spellEnd"/>
      <w:r>
        <w:rPr>
          <w:sz w:val="24"/>
          <w:szCs w:val="24"/>
        </w:rPr>
        <w:t xml:space="preserve">. Dostupné z: </w:t>
      </w:r>
      <w:hyperlink r:id="rId6" w:history="1">
        <w:r w:rsidR="0029702B" w:rsidRPr="00C6018F">
          <w:rPr>
            <w:rStyle w:val="Hypertextovodkaz"/>
            <w:sz w:val="24"/>
            <w:szCs w:val="24"/>
          </w:rPr>
          <w:t>http://www.mckinsey.com/industries/automotive-and-assembly/our-insights/disruptive-trends-that-will-transform-the-auto-industry</w:t>
        </w:r>
      </w:hyperlink>
    </w:p>
    <w:p w:rsidR="0029702B" w:rsidRPr="00C6018F" w:rsidRDefault="0029702B">
      <w:pPr>
        <w:rPr>
          <w:sz w:val="24"/>
          <w:szCs w:val="24"/>
        </w:rPr>
      </w:pPr>
    </w:p>
    <w:p w:rsidR="0029702B" w:rsidRPr="00C6018F" w:rsidRDefault="0029702B">
      <w:pPr>
        <w:rPr>
          <w:sz w:val="24"/>
          <w:szCs w:val="24"/>
        </w:rPr>
      </w:pPr>
    </w:p>
    <w:sectPr w:rsidR="0029702B" w:rsidRPr="00C601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447" w:rsidRDefault="008D7447" w:rsidP="007D30A9">
      <w:pPr>
        <w:spacing w:after="0" w:line="240" w:lineRule="auto"/>
      </w:pPr>
      <w:r>
        <w:separator/>
      </w:r>
    </w:p>
  </w:endnote>
  <w:endnote w:type="continuationSeparator" w:id="0">
    <w:p w:rsidR="008D7447" w:rsidRDefault="008D7447" w:rsidP="007D3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9187927"/>
      <w:docPartObj>
        <w:docPartGallery w:val="Page Numbers (Bottom of Page)"/>
        <w:docPartUnique/>
      </w:docPartObj>
    </w:sdtPr>
    <w:sdtContent>
      <w:p w:rsidR="007D30A9" w:rsidRDefault="007D30A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D85">
          <w:rPr>
            <w:noProof/>
          </w:rPr>
          <w:t>1</w:t>
        </w:r>
        <w:r>
          <w:fldChar w:fldCharType="end"/>
        </w:r>
      </w:p>
    </w:sdtContent>
  </w:sdt>
  <w:p w:rsidR="007D30A9" w:rsidRDefault="007D30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447" w:rsidRDefault="008D7447" w:rsidP="007D30A9">
      <w:pPr>
        <w:spacing w:after="0" w:line="240" w:lineRule="auto"/>
      </w:pPr>
      <w:r>
        <w:separator/>
      </w:r>
    </w:p>
  </w:footnote>
  <w:footnote w:type="continuationSeparator" w:id="0">
    <w:p w:rsidR="008D7447" w:rsidRDefault="008D7447" w:rsidP="007D3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02B"/>
    <w:rsid w:val="00053FDD"/>
    <w:rsid w:val="000F3D56"/>
    <w:rsid w:val="001D58E7"/>
    <w:rsid w:val="0021440E"/>
    <w:rsid w:val="0029702B"/>
    <w:rsid w:val="003F6578"/>
    <w:rsid w:val="00606388"/>
    <w:rsid w:val="006571E9"/>
    <w:rsid w:val="007D30A9"/>
    <w:rsid w:val="0084088D"/>
    <w:rsid w:val="008D7447"/>
    <w:rsid w:val="009F3352"/>
    <w:rsid w:val="00A42D85"/>
    <w:rsid w:val="00B623A9"/>
    <w:rsid w:val="00BF3C78"/>
    <w:rsid w:val="00C6018F"/>
    <w:rsid w:val="00E01F66"/>
    <w:rsid w:val="00E31890"/>
    <w:rsid w:val="00F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05D6"/>
  <w15:chartTrackingRefBased/>
  <w15:docId w15:val="{9C92DBBC-2008-4D1C-A50D-89100A12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9702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702B"/>
    <w:rPr>
      <w:color w:val="808080"/>
      <w:shd w:val="clear" w:color="auto" w:fill="E6E6E6"/>
    </w:rPr>
  </w:style>
  <w:style w:type="paragraph" w:styleId="Zhlav">
    <w:name w:val="header"/>
    <w:basedOn w:val="Normln"/>
    <w:link w:val="ZhlavChar"/>
    <w:uiPriority w:val="99"/>
    <w:unhideWhenUsed/>
    <w:rsid w:val="007D3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30A9"/>
  </w:style>
  <w:style w:type="paragraph" w:styleId="Zpat">
    <w:name w:val="footer"/>
    <w:basedOn w:val="Normln"/>
    <w:link w:val="ZpatChar"/>
    <w:uiPriority w:val="99"/>
    <w:unhideWhenUsed/>
    <w:rsid w:val="007D30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3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ckinsey.com/industries/automotive-and-assembly/our-insights/disruptive-trends-that-will-transform-the-auto-industry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377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Siviček</dc:creator>
  <cp:keywords/>
  <dc:description/>
  <cp:lastModifiedBy>Tomáš Siviček</cp:lastModifiedBy>
  <cp:revision>5</cp:revision>
  <dcterms:created xsi:type="dcterms:W3CDTF">2017-09-18T13:28:00Z</dcterms:created>
  <dcterms:modified xsi:type="dcterms:W3CDTF">2017-09-18T21:07:00Z</dcterms:modified>
</cp:coreProperties>
</file>